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8E4559">
        <w:rPr>
          <w:rFonts w:ascii="Arial" w:hAnsi="Arial" w:cs="Arial"/>
          <w:b/>
          <w:bCs/>
        </w:rPr>
        <w:t>.</w:t>
      </w:r>
      <w:r w:rsidR="001E7A83">
        <w:rPr>
          <w:rFonts w:ascii="Arial" w:hAnsi="Arial" w:cs="Arial"/>
          <w:b/>
          <w:bCs/>
        </w:rPr>
        <w:t>46</w:t>
      </w:r>
      <w:r w:rsidR="008E4559">
        <w:rPr>
          <w:rFonts w:ascii="Arial" w:hAnsi="Arial" w:cs="Arial"/>
          <w:b/>
          <w:bCs/>
        </w:rPr>
        <w:t>.</w:t>
      </w:r>
      <w:r w:rsidRPr="00B06170">
        <w:rPr>
          <w:rFonts w:ascii="Arial" w:hAnsi="Arial" w:cs="Arial"/>
          <w:b/>
          <w:bCs/>
        </w:rPr>
        <w:t>202</w:t>
      </w:r>
      <w:r w:rsidR="001E7A83">
        <w:rPr>
          <w:rFonts w:ascii="Arial" w:hAnsi="Arial" w:cs="Arial"/>
          <w:b/>
          <w:bCs/>
        </w:rPr>
        <w:t>6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</w:t>
      </w:r>
      <w:r w:rsidR="00646FE3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 xml:space="preserve">„Sukcesywną dostawę materiałów eksploatacyjnych </w:t>
      </w:r>
      <w:r w:rsidR="006956D4">
        <w:rPr>
          <w:rFonts w:ascii="Arial" w:hAnsi="Arial" w:cs="Arial"/>
          <w:b/>
        </w:rPr>
        <w:t xml:space="preserve">do urządzeń biurowych </w:t>
      </w:r>
      <w:r w:rsidR="00B06170" w:rsidRPr="00B06170">
        <w:rPr>
          <w:rFonts w:ascii="Arial" w:hAnsi="Arial" w:cs="Arial"/>
          <w:b/>
        </w:rPr>
        <w:t>na potrzeby Państwowej Inspekcji Pracy Okręgowego Inspektoratu Pracy w Łodzi”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1E7A83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5</w:t>
      </w:r>
      <w:r w:rsidR="001E7A83">
        <w:rPr>
          <w:rFonts w:ascii="Arial" w:hAnsi="Arial" w:cs="Arial"/>
        </w:rPr>
        <w:t>14</w:t>
      </w:r>
      <w:r w:rsidR="006956D4">
        <w:rPr>
          <w:rFonts w:ascii="Arial" w:hAnsi="Arial" w:cs="Arial"/>
        </w:rPr>
        <w:t xml:space="preserve"> </w:t>
      </w:r>
      <w:proofErr w:type="spellStart"/>
      <w:r w:rsidR="006956D4">
        <w:rPr>
          <w:rFonts w:ascii="Arial" w:hAnsi="Arial" w:cs="Arial"/>
        </w:rPr>
        <w:t>t.j</w:t>
      </w:r>
      <w:proofErr w:type="spellEnd"/>
      <w:r w:rsidR="006956D4">
        <w:rPr>
          <w:rFonts w:ascii="Arial" w:hAnsi="Arial" w:cs="Arial"/>
        </w:rPr>
        <w:t>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</w:t>
      </w:r>
      <w:bookmarkStart w:id="0" w:name="_GoBack"/>
      <w:bookmarkEnd w:id="0"/>
      <w:r w:rsidRPr="003503A5">
        <w:rPr>
          <w:rFonts w:ascii="Arial" w:hAnsi="Arial" w:cs="Arial"/>
        </w:rPr>
        <w:t>ny na listę na podstawie decyzji w sprawie wpisu na listę rozstrzygającej o zastosowaniu środka, o którym mowa w art. 1 pkt 3 ustawy o przeciwdziałaniu.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……</w:t>
      </w:r>
      <w:r w:rsidR="00430D25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...........................................................</w:t>
      </w:r>
    </w:p>
    <w:p w:rsidR="00646FE3" w:rsidRDefault="00982D11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646FE3">
        <w:rPr>
          <w:rFonts w:ascii="Arial" w:hAnsi="Arial" w:cs="Arial"/>
          <w:sz w:val="16"/>
          <w:szCs w:val="16"/>
        </w:rPr>
        <w:t>Podpis(y) osoby(os</w:t>
      </w:r>
      <w:r w:rsidR="00646FE3">
        <w:rPr>
          <w:rFonts w:ascii="Arial" w:hAnsi="Arial" w:cs="Arial" w:hint="eastAsia"/>
          <w:sz w:val="16"/>
          <w:szCs w:val="16"/>
        </w:rPr>
        <w:t>ó</w:t>
      </w:r>
      <w:r w:rsidR="00646FE3">
        <w:rPr>
          <w:rFonts w:ascii="Arial" w:hAnsi="Arial" w:cs="Arial"/>
          <w:sz w:val="16"/>
          <w:szCs w:val="16"/>
        </w:rPr>
        <w:t>b) upoważnionej(</w:t>
      </w:r>
      <w:proofErr w:type="spellStart"/>
      <w:r w:rsidR="00646FE3">
        <w:rPr>
          <w:rFonts w:ascii="Arial" w:hAnsi="Arial" w:cs="Arial"/>
          <w:sz w:val="16"/>
          <w:szCs w:val="16"/>
        </w:rPr>
        <w:t>ych</w:t>
      </w:r>
      <w:proofErr w:type="spellEnd"/>
      <w:r w:rsidR="00646FE3">
        <w:rPr>
          <w:rFonts w:ascii="Arial" w:hAnsi="Arial" w:cs="Arial"/>
          <w:sz w:val="16"/>
          <w:szCs w:val="16"/>
        </w:rPr>
        <w:t xml:space="preserve">) do podpisania     </w:t>
      </w:r>
    </w:p>
    <w:p w:rsidR="00646FE3" w:rsidRDefault="00646FE3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982D11" w:rsidRPr="00982D11" w:rsidRDefault="00646FE3" w:rsidP="00430D25">
      <w:pPr>
        <w:spacing w:after="0"/>
        <w:ind w:left="3544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sectPr w:rsidR="00982D11" w:rsidRPr="00982D11" w:rsidSect="00646FE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D25" w:rsidRDefault="00430D25" w:rsidP="00430D25">
      <w:pPr>
        <w:spacing w:after="0" w:line="240" w:lineRule="auto"/>
      </w:pPr>
      <w:r>
        <w:separator/>
      </w:r>
    </w:p>
  </w:endnote>
  <w:end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1E7A83">
    <w:pPr>
      <w:pStyle w:val="Stopka"/>
    </w:pPr>
    <w:r>
      <w:rPr>
        <w:rFonts w:ascii="ZapfHumnst L2" w:eastAsia="Calibri" w:hAnsi="ZapfHumnst L2"/>
        <w:b/>
        <w:noProof/>
        <w:sz w:val="16"/>
      </w:rPr>
      <w:drawing>
        <wp:inline distT="0" distB="0" distL="0" distR="0" wp14:anchorId="3CEF698C" wp14:editId="47B0FABF">
          <wp:extent cx="5579745" cy="199616"/>
          <wp:effectExtent l="0" t="0" r="1905" b="0"/>
          <wp:docPr id="6" name="Obraz 6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199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D25" w:rsidRDefault="00430D25" w:rsidP="00430D25">
      <w:pPr>
        <w:spacing w:after="0" w:line="240" w:lineRule="auto"/>
      </w:pPr>
      <w:r>
        <w:separator/>
      </w:r>
    </w:p>
  </w:footnote>
  <w:foot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 w:rsidP="00430D25">
    <w:pPr>
      <w:pStyle w:val="Nagwek"/>
      <w:tabs>
        <w:tab w:val="clear" w:pos="4536"/>
        <w:tab w:val="clear" w:pos="9072"/>
        <w:tab w:val="left" w:pos="3324"/>
      </w:tabs>
    </w:pPr>
    <w:r>
      <w:tab/>
    </w:r>
    <w:bookmarkStart w:id="1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:rsidR="00430D25" w:rsidRPr="00430D25" w:rsidRDefault="00430D25" w:rsidP="00430D25">
    <w:pPr>
      <w:pStyle w:val="Nagwek"/>
      <w:tabs>
        <w:tab w:val="clear" w:pos="4536"/>
        <w:tab w:val="clear" w:pos="9072"/>
        <w:tab w:val="left" w:pos="3324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1E7A83"/>
    <w:rsid w:val="003503A5"/>
    <w:rsid w:val="00430D25"/>
    <w:rsid w:val="00584E1B"/>
    <w:rsid w:val="00646FE3"/>
    <w:rsid w:val="006956D4"/>
    <w:rsid w:val="007B5B37"/>
    <w:rsid w:val="008E4559"/>
    <w:rsid w:val="00982D11"/>
    <w:rsid w:val="00B06170"/>
    <w:rsid w:val="00D313C1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6BE299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D25"/>
  </w:style>
  <w:style w:type="paragraph" w:styleId="Stopka">
    <w:name w:val="footer"/>
    <w:basedOn w:val="Normalny"/>
    <w:link w:val="Stopka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D25"/>
  </w:style>
  <w:style w:type="character" w:styleId="Wyrnieniedelikatne">
    <w:name w:val="Subtle Emphasis"/>
    <w:basedOn w:val="Domylnaczcionkaakapitu"/>
    <w:uiPriority w:val="19"/>
    <w:qFormat/>
    <w:rsid w:val="00D313C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11</cp:revision>
  <cp:lastPrinted>2022-05-20T07:17:00Z</cp:lastPrinted>
  <dcterms:created xsi:type="dcterms:W3CDTF">2022-05-18T08:29:00Z</dcterms:created>
  <dcterms:modified xsi:type="dcterms:W3CDTF">2026-02-18T12:54:00Z</dcterms:modified>
</cp:coreProperties>
</file>